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sz w:val="36"/>
          <w:szCs w:val="36"/>
          <w:u w:val="none"/>
        </w:rPr>
      </w:pPr>
      <w:r>
        <w:rPr>
          <w:rFonts w:hint="eastAsia" w:ascii="宋体" w:hAnsi="宋体" w:eastAsia="宋体" w:cs="宋体"/>
          <w:b/>
          <w:i w:val="0"/>
          <w:caps w:val="0"/>
          <w:color w:val="auto"/>
          <w:spacing w:val="0"/>
          <w:sz w:val="36"/>
          <w:szCs w:val="36"/>
          <w:u w:val="none"/>
        </w:rPr>
        <w:t>2019年度国家艺术基金艺</w:t>
      </w:r>
      <w:bookmarkStart w:id="0" w:name="_GoBack"/>
      <w:bookmarkEnd w:id="0"/>
      <w:r>
        <w:rPr>
          <w:rFonts w:hint="eastAsia" w:ascii="宋体" w:hAnsi="宋体" w:eastAsia="宋体" w:cs="宋体"/>
          <w:b/>
          <w:i w:val="0"/>
          <w:caps w:val="0"/>
          <w:color w:val="auto"/>
          <w:spacing w:val="0"/>
          <w:sz w:val="36"/>
          <w:szCs w:val="36"/>
          <w:u w:val="none"/>
        </w:rPr>
        <w:t>术人才培养资助项目申报指南解读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仿宋" w:hAnsi="仿宋" w:eastAsia="仿宋" w:cs="仿宋"/>
          <w:i w:val="0"/>
          <w:caps w:val="0"/>
          <w:color w:val="333333"/>
          <w:spacing w:val="0"/>
          <w:sz w:val="32"/>
          <w:szCs w:val="32"/>
          <w:u w:val="none"/>
        </w:rPr>
      </w:pPr>
      <w:r>
        <w:rPr>
          <w:rStyle w:val="4"/>
          <w:rFonts w:ascii="&amp;quot" w:hAnsi="&amp;quot" w:eastAsia="&amp;quot" w:cs="&amp;quot"/>
          <w:b/>
          <w:i w:val="0"/>
          <w:caps w:val="0"/>
          <w:color w:val="333333"/>
          <w:spacing w:val="0"/>
          <w:sz w:val="32"/>
          <w:szCs w:val="32"/>
          <w:u w:val="none"/>
        </w:rPr>
        <w:t>一、国家艺术基金为什么设立艺术人才培养资助项目？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学习贯彻落实党的十九大关于“加强队伍建设，造就一大批德艺双馨名家大师”的要求，贯彻落实习近平总书记关于文艺工作系列重要讲话精神，艺术基金从我国艺术人才队伍建设的实际情况出发，以提高艺术素养、提升专业能力为目标，设计了艺术人才培养项目，引导、鼓励、支持艺术单位和机构提高培训质量，培养高素质专业人才，繁荣社会主义文艺，推动艺术事业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二、艺术人才培养资助项目的资助范围是什么？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人才培养项目的资助范围包括：舞台艺术、美术、书法、摄影、工艺美术和网络文艺（网络演出、网络音乐）等领域的艺术专业人才、经营管理人才和理论评论人才，基本覆盖当前艺术活动的主要领域，对艺术作品的创作生产、市场经营和评价推介等环节都有涉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三、艺术人才培养资助项目的资助重点是什么？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以习近平新时代中国特色社会主义思想为行动指南，贯彻落实党的十九大精神，本年度重点资助围绕纪念改革开放40周年、庆祝中华人民共和国成立70周年、全面建成小康社会和庆祝中国共产党成立100周年等重要时间节点开展的创作人才培养项目；重点资助讴歌党、讴歌祖国、讴歌人民、讴歌英雄的现实题材创作人才培养项目；适当加大对戏曲、曲艺、木偶、皮影和民族音乐、民族歌剧等民族艺术形式和网络文艺人才培养的资助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与高等院校的学历教育和社会化的艺术培训不同，艺术基金资助的艺术人才培养项目，遵循以小批量、高层次、紧缺急需的艺术专业人才、复合型经营管理人才和理论评论人才为培养对象的项目，体现“名师高徒”的特点，注意特殊艺术技能的提升、专业视野的拓展、个性化艺术经验的传授和教学与实践的深度融合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四、艺术人才培养资助项目的推荐范围是怎么确定的，可以申报推荐范围之外的培养项目吗？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推荐范围是艺术基金对艺术人才培养项目资助重点的进一步细化，是结合我国艺术事业当前和长远发展需求，针对重点领域和关键环节的紧缺人才确定的。从艺术基金四年多来的项目申报和评审情况看，我们国家艺术人才缺口比较大的领域主要集中在四个方面：一是艺术创作的关键环节和薄弱环节，如经典保留剧目青年表演人才，戏剧编剧人才，舞台艺术表演人才，交响乐和民族管弦乐作曲、指挥人才等；二是新兴艺术门类的创意设计人才，如历史文化名村、名镇和特色小镇的创意设计人才，动漫、游戏、新媒体艺术的创意设计人才等；三是满足艺术事业发展所急需的人才，如艺术经营管理人才、艺术理论评论人才；四是网络文艺人才，如网络文艺创作人才、艺术科技创新人才等。这些领域也是推荐范围的主要内容。艺术基金鼓励和欢迎申报主体根据自身实际情况和资源优势申报推荐范围之外的艺术人才培养项目，并会在评审时一视同仁。申报主体在设计申报项目时，切口要小，内容要实，扩展要深，切忌一般化，缺乏针对性和目标散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五、艺术人才培养资助项目的资助额度是怎么确定的？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在广泛调研的基础上，多次召开专家论证会，听取了各级文化行政部门和各类艺术单位、机构的意见，经反复测算，制定了关于艺术人才培养资助项目资助额度核定方案。方案依据艺术门类、国（境）内外、学员数量、授课时长、招生对象等因素，将资助额度划分为不同档次。对通过专家评审的拟立项资助项目，艺术基金将按照上述相关指标，针对申报项目实施计划和预算方案，重新核定经费预算，并组织财务专家论证，确定资助资金。这也是申报主体在签订《资助项目协议书》的同时，需要重新填报经费预算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六、申报主体应怎样填报经费预算？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主体填报经费预算时，应严格按照《中央和国家机关培训费管理办法》安排师资费和参训人员费。师资费是指聘请教师授课时发生的费用，包括讲课费、住宿费、伙食费和城市间交通费等。师资费按集中培训时间每天5000元标准核定（每月按20天计算，不含开班、结业和法定假日）。师资费在各位教师之间可以调剂使用。参训人员费是指参训人员参加培训直接发生的各项费用支出，包括住宿费、伙食费、培训场地费、培训资料费、交通费和艺术实践费用。参训人员费按集中培训期间每名学员每天不超过550元标准核定（按实际天数计算，包括法定假日）。参训人员费实行分类综合定额标准，分项核定、总额控制，各项费用之间可以调剂使用。30天以内的培训按照综合定额标准控制；超过30天的培训，超过天数按照综合定额标准的70％控制。申报主体应当坚持厉行节约、反对浪费的原则，充分利用自有培训资源，规范填报预算，力求培训计划的科学性和严肃性，增强培训项目的针对性和实效性，保证培训质量，节约培训资源，提高培训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七、申报艺术人才培养资助项目应注意哪些问题？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设计艺术人才培养资助项目应注意以下问题：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一，培养的人才应符合目前我国艺术发展的实际，把握好培养目标。艺术基金重点资助满足国家艺术事业发展特殊、急需、紧缺的高端艺术人才，和一般的学历教育、社会艺术培训以及单位内部的岗位培训有本质区别。申报主体在设计项目时，要结合本单位的资源优势、经验能力和特点特色，立足艺术本体、艺术发展、社会需求来设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培养方式要合理规范。应以保证培养质量为前提，优化培训时间安排、培训方式，不得与自行举办的其他培训项目拼班、交叉。根据艺术人才培养的个性化、实践性和口传心授的特点，可以采取课堂教学、交流采风、艺术创作实践和经营管理实训等灵活多样的培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第三，申报主体在实施项目方面要有必要基础。申报单位、机构要具备足够的师资力量、教学资源和组织能力，不能单纯依靠外聘教师、租赁教学场地、购买器材的方式实施项目。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八、艺术人才培养资助项目对授课教师有哪些要求？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主体邀请的授课教师应该是艺术实践经验丰厚、艺术视野开阔、艺术技能高超的一线艺术家。聘请授课教师应立足本国，以国（境）内名师大家为主，聘请国（境）外教师须严格按照有关外事管理规定，履行审批手续，国（境）内师资力量能够满足培训需要的，不得邀请国（境）外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九、艺术人才培养资助项目对学员遴选有哪些要求？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人才培养资助项目在确定培养对象时要面向全国通过竞争择优遴选，遵循高层次、小批量的原则，原则上参加培训的学员应控制在30名以内，最多不能超过50名。“高端艺术人才境外研修计划”培养对象的遴选还要更加严格。申报主体要结合各艺术门类发展的实际情况，找准定位，明确目标，制定科学合理的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遴选的学员不应是新入门、刚上手的艺术爱好者或艺术专业学生，而是有潜力、有才华、有相当专业基础、已经在职的青年艺术人才，培训后，自身艺术能力水平能够达到质的飞跃。艺术基金要求，立项项目授课教师和学员确定后要将名单和个人简历报送管理中心审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十、艺术人才培养资助项目的培训内容有哪些要求？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人才的培养有其多样性和特殊性，培训内容设置更是灵活多样，但针对不同类型人才的培养也要有所侧重。艺术基金的艺术专业人才培养重在艺术实践和经验传授，注重提升专业技能、拓宽艺术视野和培养创新能力，鼓励带着具体项目、具体作品或具体创作任务的培训，通过业务培训出人才、出作品；经营管理人才培养重在培养熟悉艺术创作生产规律，了解市场运行机制，能够做好艺术作品宣传推广和市场经营工作的复合型人才；理论评论人才培养重在培养能够围绕当下艺术实践开展艺术批评活动的理论评论人才；“高端艺术人才境外研修计划”重在与境外艺术单位、机构合作开展培训活动，选派、支持优秀艺术人才赴境外艺术团体和经营机构学习实践，提升专业技能和经营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十一、艺术人才培养资助项目的培训时间有哪些要求？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艺术人才培养资助项目的单位或机构应保证培训时间，不能“偷工减料”。原则上每期培训时间应不少于两个月，不超过六个月，集中培训时间应不少于一个月，且不低于80学时。培训可依据具体项目的特点和人才培养要求分批次、分地域进行。如果是跨年度实施的项目，在申报时应特别注明。艺术基金对“高端艺术人才境外研修计划”项目，坚持从严从紧的原则，鼓励“沉浸式学习”“在岗实习实训”等方式，明确要求“安排在国（境）外学习实践时间应不少于两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十二、艺术人才培养资助项目对申报主体资质有哪些要求？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艺术人才培养项目的单位或机构应是2015年4月30日前在行政机关登记、注册的单位或机构。因事业单位体制改革重新登记、注册的，登记、注册时间可与改革前连续计算。为体现政府转变职能的要求，性质为机关法人的单位、机构不宜作为申报主体申报艺术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艺术人才培养资助项目的单位或机构应具备完善的管理制度，与实施项目相匹配的教学实践资源、师资力量和设施条件，与同行业其他单位、机构相比，具有较为突出的资源优势。同时，还应具有相关培训经验，能够提供详实、可行的培训方案。特别鼓励艺术创作单位与艺术教育科研单位优势互补、合作开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为确保艺术基金资助项目的有效实施，已获得艺术基金2015年度立项资助的项目主体，资助项目延期两年仍未能完成结项验收的，不能再申报艺术人才培养资助项目；已获得艺术基金2016年度立项资助的项目主体，在资助项目未通过结项验收前，不能再申报同一艺术门类的艺术人才培养资助项目，但可以申报其他艺术门类的艺术人才培养资助项目，或申报艺术基金其他类型的资助项目。需要说明的是，2017、2018年度立项资助项目正在实施过程中，项目主体申报不受限制，可综合衡量本单位、机构组织开展艺术活动的能力水平，策划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十三、对获得立项的艺术人才培养资助项目，艺术基金还有后续支持措施吗？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艺术基金将从验收合格的艺术人才培养资助项目中，组织专家择优评审出优秀学员及作品，采取“间接滚动资助”和“协调推介平台”两种方式，并协调相关机构策划展演、展览、出版等活动。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十四、艺术人才培养资助项目实施过程中如何接受监督？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资助项目监督管理工作遵循“目标—效果”原则，尊重人才培养规律，坚持内容监督和经费监督相结合，把好“导向关”“质量关”和“财务关”。对立项资助的艺术人才培养项目，艺术基金分别在立项签约、开班审核合格与结项验收三个阶段，按照50％、30％、20％分批拨付资助资金。中期监督在培养开班期间开展，管理中心将直接组织或委托地方文化行政部门组织监督专家对资助项目开班进行现场监督，围绕资助项目的学员师资构成、培训内容、培训质量等进行交流研讨，填写《中期监督专家意见表》。开班审核合格后，继续拨付资助资金。同时，管理中心也将采取“点面结合”的片区集中巡查监督方式，集中听取、检查各片区项目实施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人才培养资助项目的组织实施，除艺术基金开展的外部监督外，项目主体还应建立多手段内部监督考评机制，围绕教师授课内容、学员参训情况、学员培训成果等进行测评、记录，确保培训的专业性、系统性、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十五、艺术基金对艺术人才培养资助项目的结项验收有什么具体要求？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艺术人才培养资助项目应是在获得艺术基金立项资助，完成立项签约后实施，并在2019年12月31日前完成结项验收。如确需延期完成，必须于2019年10月31日前以书面形式向管理中心申请，获得批准后方可延期。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为加强对艺术人才培养项目的规范管理，项目主体在招生前，要将招生简章以电子文档形式报送管理中心；招生结束后，要将《学员信息表》及开班的时间、地点等相关材料报管理中心审批；培训结束后，学员应撰写专业学习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立项资助项目结项验收时，项目主体需按要求提交项目实施情况报告、《结项验收表》、项目经费第三方审计报告、教学成果、媒体评价等材料。艺术人才培养资助项目涵盖了创作、表演、设计、理论等多方面人才的培养，因此所提交教学成果的形式也不尽相同。项目主体可参考艺术基金管理中心监督部发布的《艺术人才培养资助项目结项验收办法》，有针对性地准备结项验收材料。</w:t>
      </w:r>
    </w:p>
    <w:p>
      <w:pPr>
        <w:rPr>
          <w:rFonts w:hint="eastAsia" w:ascii="宋体" w:hAnsi="宋体" w:eastAsia="宋体" w:cs="宋体"/>
          <w:b/>
          <w:i w:val="0"/>
          <w:caps w:val="0"/>
          <w:color w:val="AB0D04"/>
          <w:spacing w:val="0"/>
          <w:sz w:val="39"/>
          <w:szCs w:val="39"/>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C1C58"/>
    <w:rsid w:val="35A6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2018-03-29T00:26:25Z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